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956AF" w14:textId="294217FF" w:rsidR="00FF7936" w:rsidRPr="00FF7936" w:rsidRDefault="00FF7936" w:rsidP="00FF7936">
      <w:pPr>
        <w:rPr>
          <w:rFonts w:ascii="Arial" w:hAnsi="Arial" w:cs="Arial"/>
          <w:b/>
          <w:sz w:val="24"/>
          <w:szCs w:val="24"/>
        </w:rPr>
      </w:pPr>
      <w:r w:rsidRPr="00FF7936">
        <w:rPr>
          <w:rFonts w:ascii="Arial" w:hAnsi="Arial" w:cs="Arial"/>
          <w:b/>
          <w:sz w:val="24"/>
          <w:szCs w:val="24"/>
        </w:rPr>
        <w:t>3GPP TSG-RAN WG4 Meeting #93</w:t>
      </w:r>
      <w:r w:rsidRPr="00FF793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F7936">
        <w:rPr>
          <w:rFonts w:ascii="Arial" w:hAnsi="Arial" w:cs="Arial"/>
          <w:b/>
          <w:sz w:val="24"/>
          <w:szCs w:val="24"/>
        </w:rPr>
        <w:t>R4-191</w:t>
      </w:r>
      <w:r w:rsidR="007E70E2">
        <w:rPr>
          <w:rFonts w:ascii="Arial" w:hAnsi="Arial" w:cs="Arial"/>
          <w:b/>
          <w:sz w:val="24"/>
          <w:szCs w:val="24"/>
        </w:rPr>
        <w:t>3823</w:t>
      </w:r>
      <w:bookmarkStart w:id="0" w:name="_GoBack"/>
      <w:bookmarkEnd w:id="0"/>
    </w:p>
    <w:p w14:paraId="79498A53" w14:textId="7067E109" w:rsidR="00C934E7" w:rsidRDefault="00FF7936" w:rsidP="00FF7936">
      <w:pPr>
        <w:rPr>
          <w:rFonts w:ascii="Arial" w:hAnsi="Arial" w:cs="Arial"/>
          <w:b/>
          <w:sz w:val="24"/>
          <w:szCs w:val="24"/>
        </w:rPr>
      </w:pPr>
      <w:r w:rsidRPr="00FF7936">
        <w:rPr>
          <w:rFonts w:ascii="Arial" w:hAnsi="Arial" w:cs="Arial"/>
          <w:b/>
          <w:sz w:val="24"/>
          <w:szCs w:val="24"/>
        </w:rPr>
        <w:t xml:space="preserve">Reno, USA, 18th November – 22nd </w:t>
      </w:r>
      <w:proofErr w:type="gramStart"/>
      <w:r w:rsidRPr="00FF7936">
        <w:rPr>
          <w:rFonts w:ascii="Arial" w:hAnsi="Arial" w:cs="Arial"/>
          <w:b/>
          <w:sz w:val="24"/>
          <w:szCs w:val="24"/>
        </w:rPr>
        <w:t>November,</w:t>
      </w:r>
      <w:proofErr w:type="gramEnd"/>
      <w:r w:rsidRPr="00FF7936">
        <w:rPr>
          <w:rFonts w:ascii="Arial" w:hAnsi="Arial" w:cs="Arial"/>
          <w:b/>
          <w:sz w:val="24"/>
          <w:szCs w:val="24"/>
        </w:rPr>
        <w:t xml:space="preserve"> 2019</w:t>
      </w:r>
    </w:p>
    <w:p w14:paraId="5C311A5E" w14:textId="77777777" w:rsidR="00FF7936" w:rsidRPr="002D1A05" w:rsidRDefault="00FF7936" w:rsidP="00FF7936">
      <w:pPr>
        <w:rPr>
          <w:rFonts w:ascii="Arial" w:hAnsi="Arial" w:cs="Arial"/>
        </w:rPr>
      </w:pPr>
    </w:p>
    <w:p w14:paraId="154C7F7A" w14:textId="77777777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4E57F4">
        <w:rPr>
          <w:rFonts w:ascii="Arial" w:eastAsia="Malgun Gothic" w:hAnsi="Arial" w:cs="Arial" w:hint="eastAsia"/>
          <w:b/>
          <w:lang w:eastAsia="ko-KR"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74743A">
        <w:rPr>
          <w:rFonts w:ascii="Arial" w:eastAsiaTheme="minorEastAsia" w:hAnsi="Arial" w:cs="Arial" w:hint="eastAsia"/>
          <w:b/>
          <w:lang w:eastAsia="zh-CN"/>
        </w:rPr>
        <w:t>on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4743A">
        <w:rPr>
          <w:rFonts w:ascii="Arial" w:eastAsiaTheme="minorEastAsia" w:hAnsi="Arial" w:cs="Arial"/>
          <w:b/>
          <w:lang w:eastAsia="zh-CN"/>
        </w:rPr>
        <w:t xml:space="preserve">UL-SL prioritization for NR </w:t>
      </w:r>
      <w:r w:rsidR="0074743A">
        <w:rPr>
          <w:rFonts w:ascii="Arial" w:eastAsiaTheme="minorEastAsia" w:hAnsi="Arial" w:cs="Arial" w:hint="eastAsia"/>
          <w:b/>
          <w:lang w:eastAsia="zh-CN"/>
        </w:rPr>
        <w:t xml:space="preserve">V2X </w:t>
      </w:r>
      <w:r w:rsidR="0074743A">
        <w:rPr>
          <w:rFonts w:ascii="Arial" w:eastAsiaTheme="minorEastAsia" w:hAnsi="Arial" w:cs="Arial"/>
          <w:b/>
          <w:lang w:eastAsia="zh-CN"/>
        </w:rPr>
        <w:t>operation</w:t>
      </w:r>
    </w:p>
    <w:p w14:paraId="32C31F66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029848C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72BA62C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5092B73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4E57F4">
        <w:rPr>
          <w:rFonts w:ascii="Arial" w:eastAsia="Malgun Gothic" w:hAnsi="Arial" w:cs="Arial" w:hint="eastAsia"/>
          <w:bCs/>
          <w:lang w:eastAsia="ko-KR"/>
        </w:rPr>
        <w:t>4</w:t>
      </w:r>
    </w:p>
    <w:p w14:paraId="278B5934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4743A">
        <w:rPr>
          <w:rFonts w:ascii="Arial" w:hAnsi="Arial" w:cs="Arial"/>
          <w:bCs/>
        </w:rPr>
        <w:t xml:space="preserve">2 </w:t>
      </w:r>
    </w:p>
    <w:p w14:paraId="27E9D76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74743A">
        <w:rPr>
          <w:rFonts w:ascii="Arial" w:hAnsi="Arial" w:cs="Arial"/>
          <w:bCs/>
        </w:rPr>
        <w:t>RAN1</w:t>
      </w:r>
    </w:p>
    <w:p w14:paraId="50F9C7D6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19743DC7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1B72B763" w14:textId="3349EF48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FF7936">
        <w:rPr>
          <w:rFonts w:eastAsia="Malgun Gothic" w:cs="Arial"/>
          <w:b w:val="0"/>
          <w:bCs/>
          <w:lang w:eastAsia="ko-KR"/>
        </w:rPr>
        <w:t>Chu-Hsiang Huang</w:t>
      </w:r>
    </w:p>
    <w:p w14:paraId="7178ED5C" w14:textId="10492999" w:rsidR="00FF7936" w:rsidRDefault="00C934E7" w:rsidP="00FF7936">
      <w:pPr>
        <w:pStyle w:val="Heading4"/>
        <w:tabs>
          <w:tab w:val="left" w:pos="2268"/>
        </w:tabs>
        <w:ind w:left="567"/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FF7936" w:rsidRPr="00BE1EF7">
          <w:rPr>
            <w:rStyle w:val="Hyperlink"/>
          </w:rPr>
          <w:t>chuhsian@qti.qualcomm.com</w:t>
        </w:r>
      </w:hyperlink>
    </w:p>
    <w:p w14:paraId="1AF21E5E" w14:textId="731E6E43" w:rsidR="00C934E7" w:rsidRPr="00FF7936" w:rsidRDefault="00533DCF" w:rsidP="00FF7936">
      <w:pPr>
        <w:pStyle w:val="Heading4"/>
        <w:tabs>
          <w:tab w:val="left" w:pos="2268"/>
        </w:tabs>
        <w:ind w:left="567"/>
      </w:pPr>
      <w:r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B9B94C4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5AA6FFF7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3B67BA0" w14:textId="77777777" w:rsidR="00C934E7" w:rsidRPr="002D1A05" w:rsidRDefault="00C934E7" w:rsidP="00C934E7">
      <w:pPr>
        <w:rPr>
          <w:rFonts w:ascii="Arial" w:hAnsi="Arial" w:cs="Arial"/>
        </w:rPr>
      </w:pPr>
    </w:p>
    <w:p w14:paraId="1AB17B4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25D1FCBA" w14:textId="77777777" w:rsidR="0074743A" w:rsidRDefault="0074743A" w:rsidP="00D07F16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In RAN2 #107 meeting, RAN2 send LS to RAN4 on the UL-SL prioritization for NR V2X service. They are agreements </w:t>
      </w:r>
      <w:r w:rsidR="0013708E">
        <w:rPr>
          <w:rFonts w:ascii="Arial" w:eastAsia="Malgun Gothic" w:hAnsi="Arial" w:cs="Arial"/>
          <w:lang w:eastAsia="ko-KR"/>
        </w:rPr>
        <w:t xml:space="preserve">and questions </w:t>
      </w:r>
      <w:r>
        <w:rPr>
          <w:rFonts w:ascii="Arial" w:eastAsia="Malgun Gothic" w:hAnsi="Arial" w:cs="Arial"/>
          <w:lang w:eastAsia="ko-KR"/>
        </w:rPr>
        <w:t>are captured as follow</w:t>
      </w:r>
    </w:p>
    <w:p w14:paraId="03D92113" w14:textId="77777777" w:rsidR="0074743A" w:rsidRDefault="0074743A" w:rsidP="00D07F16">
      <w:pPr>
        <w:rPr>
          <w:rFonts w:ascii="Arial" w:eastAsia="Malgun Gothic" w:hAnsi="Arial" w:cs="Arial"/>
          <w:lang w:eastAsia="ko-KR"/>
        </w:rPr>
      </w:pPr>
    </w:p>
    <w:p w14:paraId="3BD67D8A" w14:textId="77777777"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14:paraId="2E9AF458" w14:textId="77777777"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14:paraId="099CAC50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5A8B3275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Furthermore, </w:t>
      </w:r>
      <w:r w:rsidRPr="005403A6">
        <w:rPr>
          <w:rFonts w:ascii="Arial" w:hAnsi="Arial" w:cs="Arial"/>
        </w:rPr>
        <w:t xml:space="preserve">RAN2 would like to ask </w:t>
      </w:r>
      <w:r>
        <w:rPr>
          <w:rFonts w:ascii="Arial" w:hAnsi="Arial" w:cs="Arial"/>
        </w:rPr>
        <w:t>RAN1/RAN4</w:t>
      </w:r>
      <w:r w:rsidRPr="005403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questions:</w:t>
      </w:r>
    </w:p>
    <w:p w14:paraId="291B9197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21AD1497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14:paraId="07FBAA51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 xml:space="preserve">, but for another issue, i.e., cross-RAT </w:t>
      </w:r>
      <w:proofErr w:type="spellStart"/>
      <w:r w:rsidRPr="00510693">
        <w:rPr>
          <w:rFonts w:ascii="Arial" w:eastAsia="MS Mincho" w:hAnsi="Arial"/>
          <w:szCs w:val="24"/>
          <w:lang w:eastAsia="en-GB"/>
        </w:rPr>
        <w:t>sidelink</w:t>
      </w:r>
      <w:proofErr w:type="spellEnd"/>
      <w:r w:rsidRPr="00510693">
        <w:rPr>
          <w:rFonts w:ascii="Arial" w:eastAsia="MS Mincho" w:hAnsi="Arial"/>
          <w:szCs w:val="24"/>
          <w:lang w:eastAsia="en-GB"/>
        </w:rPr>
        <w:t xml:space="preserve"> configuration.</w:t>
      </w:r>
    </w:p>
    <w:p w14:paraId="5CC1A783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14:paraId="0C442E60" w14:textId="77777777" w:rsidR="0013708E" w:rsidRPr="0018389E" w:rsidRDefault="0013708E" w:rsidP="0013708E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14:paraId="2EB3CDED" w14:textId="77777777" w:rsidR="0013708E" w:rsidRPr="0018389E" w:rsidRDefault="0013708E" w:rsidP="0013708E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14:paraId="42EFC7A7" w14:textId="77777777" w:rsidR="0013708E" w:rsidRPr="00532937" w:rsidRDefault="0013708E" w:rsidP="0013708E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14:paraId="03CB213F" w14:textId="77777777" w:rsidR="0013708E" w:rsidRPr="0013708E" w:rsidRDefault="0013708E" w:rsidP="00D07F16">
      <w:pPr>
        <w:rPr>
          <w:rFonts w:ascii="Arial" w:eastAsia="Malgun Gothic" w:hAnsi="Arial" w:cs="Arial"/>
          <w:lang w:eastAsia="ko-KR"/>
        </w:rPr>
      </w:pPr>
    </w:p>
    <w:p w14:paraId="22C71D9E" w14:textId="64188AE8" w:rsidR="0013708E" w:rsidRDefault="0013708E" w:rsidP="00D07F16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In RAN4 #92BIS meeting, RAN4 discussed </w:t>
      </w:r>
      <w:r>
        <w:rPr>
          <w:rFonts w:ascii="Arial" w:eastAsia="Malgun Gothic" w:hAnsi="Arial" w:cs="Arial"/>
          <w:lang w:eastAsia="ko-KR"/>
        </w:rPr>
        <w:t xml:space="preserve">the coexistence evaluation results </w:t>
      </w:r>
      <w:r>
        <w:rPr>
          <w:rFonts w:ascii="Arial" w:eastAsia="Malgun Gothic" w:hAnsi="Arial" w:cs="Arial" w:hint="eastAsia"/>
          <w:lang w:eastAsia="ko-KR"/>
        </w:rPr>
        <w:t xml:space="preserve">for </w:t>
      </w:r>
      <w:r>
        <w:rPr>
          <w:rFonts w:ascii="Arial" w:eastAsia="Malgun Gothic" w:hAnsi="Arial" w:cs="Arial"/>
          <w:lang w:eastAsia="ko-KR"/>
        </w:rPr>
        <w:t>V2X SL operation in licensed band (e.g. 3.5GHz for TDD, 2GHz for FDD).</w:t>
      </w:r>
      <w:r w:rsidR="00B45E23">
        <w:rPr>
          <w:rFonts w:ascii="Arial" w:eastAsia="Malgun Gothic" w:hAnsi="Arial" w:cs="Arial"/>
          <w:lang w:eastAsia="ko-KR"/>
        </w:rPr>
        <w:t xml:space="preserve"> The feasibility of </w:t>
      </w:r>
      <w:r w:rsidR="0024295D">
        <w:rPr>
          <w:rFonts w:ascii="Arial" w:eastAsia="Malgun Gothic" w:hAnsi="Arial" w:cs="Arial"/>
          <w:lang w:eastAsia="ko-KR"/>
        </w:rPr>
        <w:t>SL operation on license band is still pending coexistence study</w:t>
      </w:r>
      <w:r w:rsidR="004B22CA">
        <w:rPr>
          <w:rFonts w:ascii="Arial" w:eastAsia="Malgun Gothic" w:hAnsi="Arial" w:cs="Arial"/>
          <w:lang w:eastAsia="ko-KR"/>
        </w:rPr>
        <w:t xml:space="preserve"> discussed in RAN4 RF group. </w:t>
      </w:r>
      <w:r w:rsidR="002C4CDC">
        <w:rPr>
          <w:rFonts w:ascii="Arial" w:eastAsia="Malgun Gothic" w:hAnsi="Arial" w:cs="Arial"/>
          <w:lang w:eastAsia="ko-KR"/>
        </w:rPr>
        <w:t xml:space="preserve">If </w:t>
      </w:r>
      <w:r w:rsidR="00CC21FE">
        <w:rPr>
          <w:rFonts w:ascii="Arial" w:eastAsia="Malgun Gothic" w:hAnsi="Arial" w:cs="Arial"/>
          <w:lang w:eastAsia="ko-KR"/>
        </w:rPr>
        <w:t>the coexistence study conclude</w:t>
      </w:r>
      <w:r w:rsidR="000E463E">
        <w:rPr>
          <w:rFonts w:ascii="Arial" w:eastAsia="Malgun Gothic" w:hAnsi="Arial" w:cs="Arial"/>
          <w:lang w:eastAsia="ko-KR"/>
        </w:rPr>
        <w:t xml:space="preserve">s that SL operation on license band is not feasible, all the scenarios from Q1 to Q4 are not valid. </w:t>
      </w:r>
      <w:proofErr w:type="gramStart"/>
      <w:r>
        <w:rPr>
          <w:rFonts w:ascii="Arial" w:eastAsia="Malgun Gothic" w:hAnsi="Arial" w:cs="Arial"/>
          <w:lang w:eastAsia="ko-KR"/>
        </w:rPr>
        <w:t>Also</w:t>
      </w:r>
      <w:proofErr w:type="gramEnd"/>
      <w:r>
        <w:rPr>
          <w:rFonts w:ascii="Arial" w:eastAsia="Malgun Gothic" w:hAnsi="Arial" w:cs="Arial"/>
          <w:lang w:eastAsia="ko-KR"/>
        </w:rPr>
        <w:t xml:space="preserve"> RAN4 addressed candidate </w:t>
      </w:r>
      <w:r>
        <w:rPr>
          <w:rFonts w:ascii="Arial" w:eastAsia="Malgun Gothic" w:hAnsi="Arial" w:cs="Arial" w:hint="eastAsia"/>
          <w:lang w:eastAsia="ko-KR"/>
        </w:rPr>
        <w:t xml:space="preserve">RF architecture for con-current operation between </w:t>
      </w:r>
      <w:proofErr w:type="spellStart"/>
      <w:r>
        <w:rPr>
          <w:rFonts w:ascii="Arial" w:eastAsia="Malgun Gothic" w:hAnsi="Arial" w:cs="Arial" w:hint="eastAsia"/>
          <w:lang w:eastAsia="ko-KR"/>
        </w:rPr>
        <w:t>Uu</w:t>
      </w:r>
      <w:proofErr w:type="spellEnd"/>
      <w:r>
        <w:rPr>
          <w:rFonts w:ascii="Arial" w:eastAsia="Malgun Gothic" w:hAnsi="Arial" w:cs="Arial" w:hint="eastAsia"/>
          <w:lang w:eastAsia="ko-KR"/>
        </w:rPr>
        <w:t xml:space="preserve"> uplink transmission and </w:t>
      </w:r>
      <w:r w:rsidR="00542BFD">
        <w:rPr>
          <w:rFonts w:ascii="Arial" w:eastAsia="Malgun Gothic" w:hAnsi="Arial" w:cs="Arial"/>
          <w:lang w:eastAsia="ko-KR"/>
        </w:rPr>
        <w:t>V2X</w:t>
      </w:r>
      <w:r>
        <w:rPr>
          <w:rFonts w:ascii="Arial" w:eastAsia="Malgun Gothic" w:hAnsi="Arial" w:cs="Arial"/>
          <w:lang w:eastAsia="ko-KR"/>
        </w:rPr>
        <w:t xml:space="preserve"> SL operation.</w:t>
      </w:r>
    </w:p>
    <w:p w14:paraId="4BC804EC" w14:textId="77777777" w:rsidR="0013708E" w:rsidRDefault="0013708E" w:rsidP="00D07F16">
      <w:pPr>
        <w:rPr>
          <w:rFonts w:ascii="Arial" w:eastAsia="Malgun Gothic" w:hAnsi="Arial" w:cs="Arial"/>
          <w:lang w:eastAsia="ko-KR"/>
        </w:rPr>
      </w:pPr>
    </w:p>
    <w:p w14:paraId="5371B95C" w14:textId="77777777" w:rsidR="0013708E" w:rsidRDefault="0013708E" w:rsidP="00D07F16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Cs/>
          <w:lang w:eastAsia="ko-KR"/>
        </w:rPr>
        <w:t>According to the RAN4 discussion, RA</w:t>
      </w:r>
      <w:r w:rsidR="004622A6">
        <w:rPr>
          <w:rFonts w:ascii="Arial" w:hAnsi="Arial" w:cs="Arial"/>
          <w:bCs/>
          <w:lang w:eastAsia="ko-KR"/>
        </w:rPr>
        <w:t>N4 would like to answer to RAN2 as follow;</w:t>
      </w:r>
    </w:p>
    <w:p w14:paraId="4CE0E047" w14:textId="77777777" w:rsidR="0013708E" w:rsidRDefault="0013708E" w:rsidP="00D07F16">
      <w:pPr>
        <w:rPr>
          <w:rFonts w:ascii="Arial" w:eastAsia="Malgun Gothic" w:hAnsi="Arial" w:cs="Arial"/>
          <w:lang w:eastAsia="ko-KR"/>
        </w:rPr>
      </w:pPr>
    </w:p>
    <w:p w14:paraId="6A08E62C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727312C7" w14:textId="65365C9A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  <w:lang w:eastAsia="zh-CN"/>
        </w:rPr>
        <w:t>A1:</w:t>
      </w:r>
      <w:r w:rsidR="00B027C1">
        <w:rPr>
          <w:rFonts w:ascii="Arial" w:hAnsi="Arial" w:cs="Arial"/>
          <w:b/>
          <w:i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 xml:space="preserve">Currently RAN4 </w:t>
      </w:r>
      <w:r w:rsidR="00604D20">
        <w:rPr>
          <w:rFonts w:ascii="Arial" w:hAnsi="Arial" w:cs="Arial"/>
          <w:lang w:eastAsia="zh-CN"/>
        </w:rPr>
        <w:t xml:space="preserve">has </w:t>
      </w:r>
      <w:r w:rsidR="00B027C1">
        <w:rPr>
          <w:rFonts w:ascii="Arial" w:hAnsi="Arial" w:cs="Arial"/>
          <w:lang w:eastAsia="zh-CN"/>
        </w:rPr>
        <w:t>not conclude</w:t>
      </w:r>
      <w:r w:rsidR="00604D20">
        <w:rPr>
          <w:rFonts w:ascii="Arial" w:hAnsi="Arial" w:cs="Arial"/>
          <w:lang w:eastAsia="zh-CN"/>
        </w:rPr>
        <w:t>d</w:t>
      </w:r>
      <w:r w:rsidR="00B027C1">
        <w:rPr>
          <w:rFonts w:ascii="Arial" w:hAnsi="Arial" w:cs="Arial"/>
          <w:lang w:eastAsia="zh-CN"/>
        </w:rPr>
        <w:t xml:space="preserve"> the coexistence evaluation results in </w:t>
      </w:r>
      <w:r w:rsidR="006E0478">
        <w:rPr>
          <w:rFonts w:ascii="Arial" w:hAnsi="Arial" w:cs="Arial"/>
          <w:lang w:eastAsia="zh-CN"/>
        </w:rPr>
        <w:t xml:space="preserve">SL operation using </w:t>
      </w:r>
      <w:r w:rsidR="00B027C1">
        <w:rPr>
          <w:rFonts w:ascii="Arial" w:hAnsi="Arial" w:cs="Arial"/>
          <w:lang w:eastAsia="zh-CN"/>
        </w:rPr>
        <w:t xml:space="preserve">licensed bands. </w:t>
      </w:r>
      <w:r w:rsidR="00420416">
        <w:rPr>
          <w:rFonts w:ascii="Arial" w:hAnsi="Arial" w:cs="Arial"/>
          <w:lang w:eastAsia="zh-CN"/>
        </w:rPr>
        <w:t>Only i</w:t>
      </w:r>
      <w:r w:rsidR="00B027C1">
        <w:rPr>
          <w:rFonts w:ascii="Arial" w:hAnsi="Arial" w:cs="Arial"/>
          <w:lang w:eastAsia="zh-CN"/>
        </w:rPr>
        <w:t xml:space="preserve">f the </w:t>
      </w:r>
      <w:r w:rsidR="00604D20">
        <w:rPr>
          <w:rFonts w:ascii="Arial" w:hAnsi="Arial" w:cs="Arial"/>
          <w:lang w:eastAsia="zh-CN"/>
        </w:rPr>
        <w:t>evaluation results indicate feasibility</w:t>
      </w:r>
      <w:r w:rsidR="00420416">
        <w:rPr>
          <w:rFonts w:ascii="Arial" w:hAnsi="Arial" w:cs="Arial"/>
          <w:lang w:eastAsia="zh-CN"/>
        </w:rPr>
        <w:t xml:space="preserve"> of SL license band operation</w:t>
      </w:r>
      <w:r w:rsidR="00B027C1">
        <w:rPr>
          <w:rFonts w:ascii="Arial" w:hAnsi="Arial" w:cs="Arial"/>
          <w:lang w:eastAsia="zh-CN"/>
        </w:rPr>
        <w:t xml:space="preserve">, both scenarios </w:t>
      </w:r>
      <w:r w:rsidR="00ED23AF">
        <w:rPr>
          <w:rFonts w:ascii="Arial" w:hAnsi="Arial" w:cs="Arial"/>
          <w:lang w:eastAsia="zh-CN"/>
        </w:rPr>
        <w:t xml:space="preserve">for UL/SL prioritization </w:t>
      </w:r>
      <w:r w:rsidR="00B027C1">
        <w:rPr>
          <w:rFonts w:ascii="Arial" w:hAnsi="Arial" w:cs="Arial"/>
          <w:lang w:eastAsia="zh-CN"/>
        </w:rPr>
        <w:t>are not precluded</w:t>
      </w:r>
      <w:r w:rsidR="000245A9">
        <w:rPr>
          <w:rFonts w:ascii="Arial" w:hAnsi="Arial" w:cs="Arial"/>
          <w:lang w:eastAsia="zh-CN"/>
        </w:rPr>
        <w:t xml:space="preserve"> </w:t>
      </w:r>
      <w:r w:rsidR="0059336C">
        <w:rPr>
          <w:rFonts w:ascii="Arial" w:hAnsi="Arial" w:cs="Arial"/>
          <w:lang w:eastAsia="zh-CN"/>
        </w:rPr>
        <w:t xml:space="preserve">when </w:t>
      </w:r>
      <w:r w:rsidR="006E0478">
        <w:rPr>
          <w:rFonts w:ascii="Arial" w:hAnsi="Arial" w:cs="Arial"/>
          <w:lang w:eastAsia="zh-CN"/>
        </w:rPr>
        <w:t xml:space="preserve">UL and SL Tx are </w:t>
      </w:r>
      <w:proofErr w:type="spellStart"/>
      <w:r w:rsidR="006E0478">
        <w:rPr>
          <w:rFonts w:ascii="Arial" w:hAnsi="Arial" w:cs="Arial"/>
          <w:lang w:eastAsia="zh-CN"/>
        </w:rPr>
        <w:t>TDMed</w:t>
      </w:r>
      <w:proofErr w:type="spellEnd"/>
      <w:r w:rsidR="000245A9">
        <w:rPr>
          <w:rFonts w:ascii="Arial" w:hAnsi="Arial" w:cs="Arial"/>
          <w:lang w:eastAsia="zh-CN"/>
        </w:rPr>
        <w:t>.</w:t>
      </w:r>
      <w:r w:rsidR="00B027C1">
        <w:rPr>
          <w:rFonts w:ascii="Arial" w:hAnsi="Arial" w:cs="Arial"/>
          <w:lang w:eastAsia="zh-CN"/>
        </w:rPr>
        <w:t xml:space="preserve"> </w:t>
      </w:r>
      <w:proofErr w:type="spellStart"/>
      <w:r w:rsidR="006E0478">
        <w:rPr>
          <w:rFonts w:ascii="Arial" w:hAnsi="Arial" w:cs="Arial"/>
          <w:lang w:eastAsia="zh-CN"/>
        </w:rPr>
        <w:t>FDMed</w:t>
      </w:r>
      <w:proofErr w:type="spellEnd"/>
      <w:r w:rsidR="006E0478">
        <w:rPr>
          <w:rFonts w:ascii="Arial" w:hAnsi="Arial" w:cs="Arial"/>
          <w:lang w:eastAsia="zh-CN"/>
        </w:rPr>
        <w:t xml:space="preserve"> between </w:t>
      </w:r>
      <w:r w:rsidR="00B027C1">
        <w:rPr>
          <w:rFonts w:ascii="Arial" w:hAnsi="Arial" w:cs="Arial"/>
          <w:lang w:eastAsia="zh-CN"/>
        </w:rPr>
        <w:t xml:space="preserve">the </w:t>
      </w:r>
      <w:r w:rsidR="006E0478">
        <w:rPr>
          <w:rFonts w:ascii="Arial" w:hAnsi="Arial" w:cs="Arial"/>
          <w:lang w:eastAsia="zh-CN"/>
        </w:rPr>
        <w:t>UL and SL Tx</w:t>
      </w:r>
      <w:r w:rsidR="000013C2">
        <w:rPr>
          <w:rFonts w:ascii="Arial" w:eastAsia="Malgun Gothic" w:hAnsi="Arial" w:cs="Arial" w:hint="eastAsia"/>
          <w:lang w:eastAsia="ko-KR"/>
        </w:rPr>
        <w:t xml:space="preserve"> is not feasibl</w:t>
      </w:r>
      <w:r w:rsidR="00DF387F">
        <w:rPr>
          <w:rFonts w:ascii="Arial" w:eastAsia="Malgun Gothic" w:hAnsi="Arial" w:cs="Arial"/>
          <w:lang w:eastAsia="ko-KR"/>
        </w:rPr>
        <w:t xml:space="preserve">e, </w:t>
      </w:r>
      <w:proofErr w:type="gramStart"/>
      <w:r w:rsidR="000013C2">
        <w:rPr>
          <w:rFonts w:ascii="Arial" w:eastAsia="Malgun Gothic" w:hAnsi="Arial" w:cs="Arial" w:hint="eastAsia"/>
          <w:lang w:eastAsia="ko-KR"/>
        </w:rPr>
        <w:t>due to</w:t>
      </w:r>
      <w:r w:rsidR="000245A9">
        <w:rPr>
          <w:rFonts w:ascii="Arial" w:hAnsi="Arial" w:cs="Arial"/>
          <w:lang w:eastAsia="zh-CN"/>
        </w:rPr>
        <w:t xml:space="preserve"> </w:t>
      </w:r>
      <w:r w:rsidR="00EA6AB9">
        <w:rPr>
          <w:rFonts w:ascii="Arial" w:hAnsi="Arial" w:cs="Arial"/>
          <w:lang w:eastAsia="zh-CN"/>
        </w:rPr>
        <w:t>the fact that</w:t>
      </w:r>
      <w:proofErr w:type="gramEnd"/>
      <w:r w:rsidR="00EA6AB9">
        <w:rPr>
          <w:rFonts w:ascii="Arial" w:hAnsi="Arial" w:cs="Arial"/>
          <w:lang w:eastAsia="zh-CN"/>
        </w:rPr>
        <w:t xml:space="preserve"> small frequency gap between UL Tx and SL Tx can result in </w:t>
      </w:r>
      <w:r w:rsidR="000245A9">
        <w:rPr>
          <w:rFonts w:ascii="Arial" w:hAnsi="Arial" w:cs="Arial"/>
          <w:lang w:eastAsia="zh-CN"/>
        </w:rPr>
        <w:t>self-interference problem.</w:t>
      </w:r>
    </w:p>
    <w:p w14:paraId="43A4529B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bookmarkStart w:id="1" w:name="_Hlk23760698"/>
      <w:r w:rsidRPr="00462D85">
        <w:rPr>
          <w:rFonts w:ascii="Arial" w:eastAsia="MS Mincho" w:hAnsi="Arial"/>
          <w:szCs w:val="24"/>
          <w:lang w:eastAsia="en-GB"/>
        </w:rPr>
        <w:t xml:space="preserve">LTE-UL/NR-SL </w:t>
      </w:r>
      <w:bookmarkEnd w:id="1"/>
      <w:r w:rsidRPr="00462D85">
        <w:rPr>
          <w:rFonts w:ascii="Arial" w:eastAsia="MS Mincho" w:hAnsi="Arial"/>
          <w:szCs w:val="24"/>
          <w:lang w:eastAsia="en-GB"/>
        </w:rPr>
        <w:t>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14:paraId="1201D6F5" w14:textId="4293F365" w:rsidR="000013C2" w:rsidRDefault="000245A9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  <w:i/>
          <w:lang w:eastAsia="zh-CN"/>
        </w:rPr>
        <w:t>A2:</w:t>
      </w:r>
      <w:r w:rsidRPr="003D4681">
        <w:rPr>
          <w:rFonts w:ascii="Arial" w:hAnsi="Arial" w:cs="Arial"/>
          <w:lang w:eastAsia="zh-CN"/>
        </w:rPr>
        <w:t xml:space="preserve"> </w:t>
      </w:r>
      <w:r w:rsidR="00DA4C60">
        <w:rPr>
          <w:rFonts w:ascii="Arial" w:hAnsi="Arial" w:cs="Arial"/>
          <w:lang w:eastAsia="zh-CN"/>
        </w:rPr>
        <w:t xml:space="preserve">For </w:t>
      </w:r>
      <w:r w:rsidR="00DA4C60" w:rsidRPr="00462D85">
        <w:rPr>
          <w:rFonts w:ascii="Arial" w:eastAsia="MS Mincho" w:hAnsi="Arial"/>
          <w:szCs w:val="24"/>
          <w:lang w:eastAsia="en-GB"/>
        </w:rPr>
        <w:t>LTE-UL/NR-SL</w:t>
      </w:r>
      <w:r w:rsidR="00D6257A">
        <w:rPr>
          <w:rFonts w:ascii="Arial" w:eastAsia="MS Mincho" w:hAnsi="Arial"/>
          <w:szCs w:val="24"/>
          <w:lang w:eastAsia="en-GB"/>
        </w:rPr>
        <w:t>, s</w:t>
      </w:r>
      <w:r w:rsidR="000013C2">
        <w:rPr>
          <w:rFonts w:ascii="Arial" w:eastAsia="Malgun Gothic" w:hAnsi="Arial" w:cs="Arial" w:hint="eastAsia"/>
          <w:lang w:eastAsia="ko-KR"/>
        </w:rPr>
        <w:t>cenario</w:t>
      </w:r>
      <w:r w:rsidR="00E26828">
        <w:rPr>
          <w:rFonts w:ascii="Arial" w:eastAsia="Malgun Gothic" w:hAnsi="Arial" w:cs="Arial"/>
          <w:lang w:eastAsia="ko-KR"/>
        </w:rPr>
        <w:t>s</w:t>
      </w:r>
      <w:r w:rsidR="000013C2">
        <w:rPr>
          <w:rFonts w:ascii="Arial" w:eastAsia="Malgun Gothic" w:hAnsi="Arial" w:cs="Arial" w:hint="eastAsia"/>
          <w:lang w:eastAsia="ko-KR"/>
        </w:rPr>
        <w:t xml:space="preserve"> </w:t>
      </w:r>
      <w:r w:rsidR="00E26828">
        <w:rPr>
          <w:rFonts w:ascii="Arial" w:eastAsia="Malgun Gothic" w:hAnsi="Arial" w:cs="Arial"/>
          <w:lang w:eastAsia="ko-KR"/>
        </w:rPr>
        <w:t xml:space="preserve">with </w:t>
      </w:r>
      <w:r w:rsidR="00E26828">
        <w:rPr>
          <w:rFonts w:ascii="Arial" w:eastAsia="MS Mincho" w:hAnsi="Arial"/>
          <w:szCs w:val="24"/>
          <w:lang w:eastAsia="en-GB"/>
        </w:rPr>
        <w:t>UL TX and SL TX in different carrier frequency</w:t>
      </w:r>
      <w:r w:rsidR="000013C2">
        <w:rPr>
          <w:rFonts w:ascii="Arial" w:eastAsia="Malgun Gothic" w:hAnsi="Arial" w:cs="Arial" w:hint="eastAsia"/>
          <w:lang w:eastAsia="ko-KR"/>
        </w:rPr>
        <w:t xml:space="preserve"> would be </w:t>
      </w:r>
      <w:r w:rsidR="00315128">
        <w:rPr>
          <w:rFonts w:ascii="Arial" w:eastAsia="Malgun Gothic" w:hAnsi="Arial" w:cs="Arial"/>
          <w:lang w:eastAsia="ko-KR"/>
        </w:rPr>
        <w:t>valid</w:t>
      </w:r>
      <w:r w:rsidR="001209D6">
        <w:rPr>
          <w:rFonts w:ascii="Arial" w:eastAsia="Malgun Gothic" w:hAnsi="Arial" w:cs="Arial"/>
          <w:lang w:eastAsia="ko-KR"/>
        </w:rPr>
        <w:t xml:space="preserve"> </w:t>
      </w:r>
      <w:r w:rsidR="001209D6">
        <w:rPr>
          <w:rFonts w:ascii="Arial" w:eastAsia="PMingLiU" w:hAnsi="Arial" w:cs="Arial" w:hint="eastAsia"/>
          <w:lang w:eastAsia="zh-TW"/>
        </w:rPr>
        <w:t>o</w:t>
      </w:r>
      <w:r w:rsidR="001209D6">
        <w:rPr>
          <w:rFonts w:ascii="Arial" w:eastAsia="PMingLiU" w:hAnsi="Arial" w:cs="Arial"/>
          <w:lang w:eastAsia="zh-TW"/>
        </w:rPr>
        <w:t xml:space="preserve">nly if </w:t>
      </w:r>
      <w:r w:rsidR="001209D6" w:rsidRPr="00462D85">
        <w:rPr>
          <w:rFonts w:ascii="Arial" w:eastAsia="MS Mincho" w:hAnsi="Arial"/>
          <w:szCs w:val="24"/>
          <w:lang w:eastAsia="en-GB"/>
        </w:rPr>
        <w:t>LTE-UL</w:t>
      </w:r>
      <w:r w:rsidR="001209D6">
        <w:rPr>
          <w:rFonts w:ascii="Arial" w:eastAsia="MS Mincho" w:hAnsi="Arial"/>
          <w:szCs w:val="24"/>
          <w:lang w:eastAsia="en-GB"/>
        </w:rPr>
        <w:t xml:space="preserve"> and </w:t>
      </w:r>
      <w:r w:rsidR="001209D6" w:rsidRPr="00462D85">
        <w:rPr>
          <w:rFonts w:ascii="Arial" w:eastAsia="MS Mincho" w:hAnsi="Arial"/>
          <w:szCs w:val="24"/>
          <w:lang w:eastAsia="en-GB"/>
        </w:rPr>
        <w:t>NR-SL</w:t>
      </w:r>
      <w:r w:rsidR="001209D6">
        <w:rPr>
          <w:rFonts w:ascii="Arial" w:eastAsia="MS Mincho" w:hAnsi="Arial"/>
          <w:szCs w:val="24"/>
          <w:lang w:eastAsia="en-GB"/>
        </w:rPr>
        <w:t xml:space="preserve"> are </w:t>
      </w:r>
      <w:proofErr w:type="spellStart"/>
      <w:r w:rsidR="001209D6">
        <w:rPr>
          <w:rFonts w:ascii="Arial" w:eastAsia="MS Mincho" w:hAnsi="Arial"/>
          <w:szCs w:val="24"/>
          <w:lang w:eastAsia="en-GB"/>
        </w:rPr>
        <w:t>TDMed</w:t>
      </w:r>
      <w:proofErr w:type="spellEnd"/>
      <w:r w:rsidR="00D6257A">
        <w:rPr>
          <w:rFonts w:ascii="Arial" w:eastAsia="MS Mincho" w:hAnsi="Arial"/>
          <w:szCs w:val="24"/>
          <w:lang w:eastAsia="en-GB"/>
        </w:rPr>
        <w:t xml:space="preserve"> and coexistence study conclude</w:t>
      </w:r>
      <w:r w:rsidR="005369CD">
        <w:rPr>
          <w:rFonts w:ascii="Arial" w:eastAsia="MS Mincho" w:hAnsi="Arial"/>
          <w:szCs w:val="24"/>
          <w:lang w:eastAsia="en-GB"/>
        </w:rPr>
        <w:t xml:space="preserve"> that license band operation is feasible</w:t>
      </w:r>
      <w:r w:rsidR="000013C2">
        <w:rPr>
          <w:rFonts w:ascii="Arial" w:eastAsia="Malgun Gothic" w:hAnsi="Arial" w:cs="Arial" w:hint="eastAsia"/>
          <w:lang w:eastAsia="ko-KR"/>
        </w:rPr>
        <w:t xml:space="preserve">. </w:t>
      </w:r>
      <w:r w:rsidR="009C55B5" w:rsidRPr="009C55B5">
        <w:rPr>
          <w:rFonts w:ascii="Arial" w:eastAsia="Malgun Gothic" w:hAnsi="Arial"/>
          <w:szCs w:val="24"/>
          <w:lang w:eastAsia="ko-KR"/>
        </w:rPr>
        <w:t xml:space="preserve">In </w:t>
      </w:r>
      <w:r w:rsidR="00315128">
        <w:rPr>
          <w:rFonts w:ascii="Arial" w:eastAsia="Malgun Gothic" w:hAnsi="Arial"/>
          <w:szCs w:val="24"/>
          <w:lang w:eastAsia="ko-KR"/>
        </w:rPr>
        <w:t xml:space="preserve">this </w:t>
      </w:r>
      <w:r w:rsidR="009C55B5" w:rsidRPr="009C55B5">
        <w:rPr>
          <w:rFonts w:ascii="Arial" w:eastAsia="Malgun Gothic" w:hAnsi="Arial"/>
          <w:szCs w:val="24"/>
          <w:lang w:eastAsia="ko-KR"/>
        </w:rPr>
        <w:t xml:space="preserve">case, </w:t>
      </w:r>
      <w:r w:rsidR="009C55B5" w:rsidRPr="00171AC3">
        <w:rPr>
          <w:rFonts w:ascii="Arial" w:eastAsia="Malgun Gothic" w:hAnsi="Arial"/>
          <w:szCs w:val="24"/>
          <w:lang w:eastAsia="ko-KR"/>
        </w:rPr>
        <w:t>RAN4 assume the shared Tx chains but power budget is independently operated.</w:t>
      </w:r>
      <w:r w:rsidR="009C55B5" w:rsidRPr="009C55B5">
        <w:rPr>
          <w:rFonts w:ascii="Arial" w:eastAsia="Malgun Gothic" w:hAnsi="Arial"/>
          <w:szCs w:val="24"/>
          <w:lang w:eastAsia="ko-KR"/>
        </w:rPr>
        <w:t xml:space="preserve"> </w:t>
      </w:r>
      <w:r w:rsidR="000013C2">
        <w:rPr>
          <w:rFonts w:ascii="Arial" w:eastAsia="Malgun Gothic" w:hAnsi="Arial" w:cs="Arial" w:hint="eastAsia"/>
          <w:lang w:eastAsia="ko-KR"/>
        </w:rPr>
        <w:t>LTE-SL/NR-UL is not valid under licensed band since LTE-SL is only allowed in ITS band</w:t>
      </w:r>
      <w:r w:rsidR="009C55B5">
        <w:rPr>
          <w:rFonts w:ascii="Arial" w:eastAsia="Malgun Gothic" w:hAnsi="Arial" w:cs="Arial"/>
          <w:lang w:eastAsia="ko-KR"/>
        </w:rPr>
        <w:t xml:space="preserve"> in LTE V2X</w:t>
      </w:r>
      <w:r w:rsidR="000013C2">
        <w:rPr>
          <w:rFonts w:ascii="Arial" w:eastAsia="Malgun Gothic" w:hAnsi="Arial" w:cs="Arial" w:hint="eastAsia"/>
          <w:lang w:eastAsia="ko-KR"/>
        </w:rPr>
        <w:t>.</w:t>
      </w:r>
    </w:p>
    <w:p w14:paraId="6BA035E4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 xml:space="preserve">, but for another issue, i.e., cross-RAT </w:t>
      </w:r>
      <w:proofErr w:type="spellStart"/>
      <w:r w:rsidRPr="00510693">
        <w:rPr>
          <w:rFonts w:ascii="Arial" w:eastAsia="MS Mincho" w:hAnsi="Arial"/>
          <w:szCs w:val="24"/>
          <w:lang w:eastAsia="en-GB"/>
        </w:rPr>
        <w:t>sidelink</w:t>
      </w:r>
      <w:proofErr w:type="spellEnd"/>
      <w:r w:rsidRPr="00510693">
        <w:rPr>
          <w:rFonts w:ascii="Arial" w:eastAsia="MS Mincho" w:hAnsi="Arial"/>
          <w:szCs w:val="24"/>
          <w:lang w:eastAsia="en-GB"/>
        </w:rPr>
        <w:t xml:space="preserve"> configuration.</w:t>
      </w:r>
    </w:p>
    <w:p w14:paraId="7C405134" w14:textId="4C8ACA7D" w:rsidR="00043849" w:rsidRPr="000245A9" w:rsidRDefault="00043849" w:rsidP="0004384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algun Gothic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A3: </w:t>
      </w:r>
      <w:r w:rsidRPr="009C55B5">
        <w:rPr>
          <w:rFonts w:ascii="Arial" w:eastAsia="Malgun Gothic" w:hAnsi="Arial"/>
          <w:szCs w:val="24"/>
          <w:lang w:eastAsia="ko-KR"/>
        </w:rPr>
        <w:t>Scenario</w:t>
      </w:r>
      <w:r w:rsidR="00E26828">
        <w:rPr>
          <w:rFonts w:ascii="Arial" w:eastAsia="Malgun Gothic" w:hAnsi="Arial"/>
          <w:szCs w:val="24"/>
          <w:lang w:eastAsia="ko-KR"/>
        </w:rPr>
        <w:t>s</w:t>
      </w:r>
      <w:r w:rsidRPr="009C55B5">
        <w:rPr>
          <w:rFonts w:ascii="Arial" w:eastAsia="Malgun Gothic" w:hAnsi="Arial"/>
          <w:szCs w:val="24"/>
          <w:lang w:eastAsia="ko-KR"/>
        </w:rPr>
        <w:t xml:space="preserve"> </w:t>
      </w:r>
      <w:r w:rsidR="00E26828">
        <w:rPr>
          <w:rFonts w:ascii="Arial" w:eastAsia="Malgun Gothic" w:hAnsi="Arial" w:cs="Arial"/>
          <w:lang w:eastAsia="ko-KR"/>
        </w:rPr>
        <w:t xml:space="preserve">with </w:t>
      </w:r>
      <w:r w:rsidR="00E26828">
        <w:rPr>
          <w:rFonts w:ascii="Arial" w:eastAsia="MS Mincho" w:hAnsi="Arial"/>
          <w:szCs w:val="24"/>
          <w:lang w:eastAsia="en-GB"/>
        </w:rPr>
        <w:t>UL TX and SL TX in the shared/same carrier frequency</w:t>
      </w:r>
      <w:r w:rsidRPr="009C55B5">
        <w:rPr>
          <w:rFonts w:ascii="Arial" w:eastAsia="Malgun Gothic" w:hAnsi="Arial"/>
          <w:szCs w:val="24"/>
          <w:lang w:eastAsia="ko-KR"/>
        </w:rPr>
        <w:t xml:space="preserve"> is </w:t>
      </w:r>
      <w:r w:rsidR="007E06FB">
        <w:rPr>
          <w:rFonts w:ascii="Arial" w:eastAsia="Malgun Gothic" w:hAnsi="Arial"/>
          <w:szCs w:val="24"/>
          <w:lang w:eastAsia="ko-KR"/>
        </w:rPr>
        <w:t>one of</w:t>
      </w:r>
      <w:r w:rsidR="007E06FB" w:rsidRPr="009C55B5">
        <w:rPr>
          <w:rFonts w:ascii="Arial" w:eastAsia="Malgun Gothic" w:hAnsi="Arial"/>
          <w:szCs w:val="24"/>
          <w:lang w:eastAsia="ko-KR"/>
        </w:rPr>
        <w:t xml:space="preserve"> </w:t>
      </w:r>
      <w:r w:rsidRPr="009C55B5">
        <w:rPr>
          <w:rFonts w:ascii="Arial" w:eastAsia="Malgun Gothic" w:hAnsi="Arial"/>
          <w:szCs w:val="24"/>
          <w:lang w:eastAsia="ko-KR"/>
        </w:rPr>
        <w:t>use case in licensed band since operator has restricted operating frequency</w:t>
      </w:r>
      <w:r w:rsidR="00B71D89">
        <w:rPr>
          <w:rFonts w:ascii="Arial" w:eastAsia="Malgun Gothic" w:hAnsi="Arial"/>
          <w:szCs w:val="24"/>
          <w:lang w:eastAsia="ko-KR"/>
        </w:rPr>
        <w:t xml:space="preserve">, but the </w:t>
      </w:r>
      <w:r w:rsidR="00276979">
        <w:rPr>
          <w:rFonts w:ascii="Arial" w:eastAsia="Malgun Gothic" w:hAnsi="Arial"/>
          <w:szCs w:val="24"/>
          <w:lang w:eastAsia="ko-KR"/>
        </w:rPr>
        <w:t xml:space="preserve">scenarios are valid only when </w:t>
      </w:r>
      <w:r w:rsidR="00276979">
        <w:rPr>
          <w:rFonts w:ascii="Arial" w:eastAsia="MS Mincho" w:hAnsi="Arial"/>
          <w:szCs w:val="24"/>
          <w:lang w:eastAsia="en-GB"/>
        </w:rPr>
        <w:t>coexistence study conclude that license band operation is feasible</w:t>
      </w:r>
      <w:r w:rsidR="00B902B0" w:rsidRPr="009C55B5">
        <w:rPr>
          <w:rFonts w:ascii="Arial" w:eastAsia="Malgun Gothic" w:hAnsi="Arial"/>
          <w:szCs w:val="24"/>
          <w:lang w:eastAsia="ko-KR"/>
        </w:rPr>
        <w:t>.</w:t>
      </w:r>
      <w:r w:rsidR="00B902B0">
        <w:rPr>
          <w:rFonts w:ascii="Arial" w:eastAsia="Malgun Gothic" w:hAnsi="Arial"/>
          <w:szCs w:val="24"/>
          <w:lang w:eastAsia="ko-KR"/>
        </w:rPr>
        <w:t xml:space="preserve"> </w:t>
      </w:r>
      <w:proofErr w:type="gramStart"/>
      <w:r w:rsidR="003D4681">
        <w:rPr>
          <w:rFonts w:ascii="Arial" w:eastAsia="Malgun Gothic" w:hAnsi="Arial"/>
          <w:szCs w:val="24"/>
          <w:lang w:eastAsia="ko-KR"/>
        </w:rPr>
        <w:t>Similar to</w:t>
      </w:r>
      <w:proofErr w:type="gramEnd"/>
      <w:r w:rsidR="003D4681">
        <w:rPr>
          <w:rFonts w:ascii="Arial" w:eastAsia="Malgun Gothic" w:hAnsi="Arial"/>
          <w:szCs w:val="24"/>
          <w:lang w:eastAsia="ko-KR"/>
        </w:rPr>
        <w:t xml:space="preserve"> A1, </w:t>
      </w:r>
      <w:r w:rsidR="00B902B0">
        <w:rPr>
          <w:rFonts w:ascii="Arial" w:eastAsia="Malgun Gothic" w:hAnsi="Arial"/>
          <w:szCs w:val="24"/>
          <w:lang w:eastAsia="ko-KR"/>
        </w:rPr>
        <w:t>only TDM manner between UL Tx and SL Tx is allowed</w:t>
      </w:r>
      <w:r w:rsidR="00357C5F">
        <w:rPr>
          <w:rFonts w:ascii="Arial" w:eastAsia="Malgun Gothic" w:hAnsi="Arial"/>
          <w:szCs w:val="24"/>
          <w:lang w:eastAsia="ko-KR"/>
        </w:rPr>
        <w:t xml:space="preserve"> for LTE-UL/NR SL</w:t>
      </w:r>
      <w:r w:rsidR="00B902B0">
        <w:rPr>
          <w:rFonts w:ascii="Arial" w:eastAsia="Malgun Gothic" w:hAnsi="Arial"/>
          <w:szCs w:val="24"/>
          <w:lang w:eastAsia="ko-KR"/>
        </w:rPr>
        <w:t>.</w:t>
      </w:r>
      <w:r w:rsidR="00ED23AF" w:rsidRPr="00ED23AF">
        <w:rPr>
          <w:rFonts w:ascii="Arial" w:hAnsi="Arial" w:cs="Arial"/>
        </w:rPr>
        <w:t xml:space="preserve"> </w:t>
      </w:r>
      <w:r w:rsidR="00ED23AF">
        <w:rPr>
          <w:rFonts w:ascii="Arial" w:hAnsi="Arial" w:cs="Arial"/>
        </w:rPr>
        <w:t>Since LTE SL is only supported in band 47and NR UL is supported in licensed bands, scenario of LTE-SL/NR-UL prioritization in the shared/same carrier frequency can be excluded.</w:t>
      </w:r>
    </w:p>
    <w:p w14:paraId="4A782EF4" w14:textId="77777777" w:rsidR="00043849" w:rsidRPr="00043849" w:rsidRDefault="00043849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</w:p>
    <w:p w14:paraId="7FAE123D" w14:textId="77777777" w:rsidR="0013708E" w:rsidRDefault="0013708E" w:rsidP="0013708E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14:paraId="53FEB8ED" w14:textId="77777777" w:rsidR="0013708E" w:rsidRPr="0018389E" w:rsidRDefault="0013708E" w:rsidP="0013708E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14:paraId="6E094538" w14:textId="77777777" w:rsidR="0013708E" w:rsidRPr="0013708E" w:rsidRDefault="0013708E" w:rsidP="0013708E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14:paraId="74B16F79" w14:textId="77777777" w:rsidR="0013708E" w:rsidRPr="0013708E" w:rsidRDefault="0013708E" w:rsidP="0013708E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14:paraId="560E7828" w14:textId="3204DC3E" w:rsidR="00B902B0" w:rsidRPr="000245A9" w:rsidRDefault="00B902B0" w:rsidP="00B902B0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algun Gothic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A4: </w:t>
      </w:r>
      <w:r w:rsidR="00357C5F">
        <w:rPr>
          <w:rFonts w:ascii="Arial" w:hAnsi="Arial" w:cs="Arial"/>
        </w:rPr>
        <w:t>Regarding MR-DC scenarios with UL/SL, the answers for Q1 to Q3 are applicable as well</w:t>
      </w:r>
      <w:r w:rsidR="00357C5F">
        <w:rPr>
          <w:rFonts w:ascii="Arial" w:hAnsi="Arial" w:cs="Arial"/>
          <w:lang w:eastAsia="zh-CN"/>
        </w:rPr>
        <w:t>.</w:t>
      </w:r>
    </w:p>
    <w:p w14:paraId="04247279" w14:textId="77777777" w:rsidR="004E57F4" w:rsidRDefault="004E57F4" w:rsidP="00D07F16">
      <w:pPr>
        <w:rPr>
          <w:rFonts w:ascii="Arial" w:eastAsia="Malgun Gothic" w:hAnsi="Arial" w:cs="Arial"/>
          <w:lang w:eastAsia="ko-KR"/>
        </w:rPr>
      </w:pPr>
    </w:p>
    <w:p w14:paraId="05483A91" w14:textId="77777777" w:rsidR="00C934E7" w:rsidRPr="002D1A05" w:rsidRDefault="00C934E7" w:rsidP="00C934E7">
      <w:pPr>
        <w:rPr>
          <w:rFonts w:ascii="Arial" w:hAnsi="Arial" w:cs="Arial"/>
        </w:rPr>
      </w:pPr>
    </w:p>
    <w:p w14:paraId="3EFB7F67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1536B22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B902B0">
        <w:rPr>
          <w:rFonts w:ascii="Arial" w:hAnsi="Arial" w:cs="Arial"/>
          <w:b/>
        </w:rPr>
        <w:t>2</w:t>
      </w:r>
    </w:p>
    <w:p w14:paraId="0841D398" w14:textId="77777777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4E57F4">
        <w:rPr>
          <w:rFonts w:ascii="Arial" w:eastAsia="Malgun Gothic" w:hAnsi="Arial" w:cs="Arial" w:hint="eastAsia"/>
          <w:lang w:eastAsia="ko-KR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B902B0">
        <w:rPr>
          <w:rFonts w:ascii="Arial" w:eastAsia="Malgun Gothic" w:hAnsi="Arial" w:cs="Arial" w:hint="eastAsia"/>
          <w:lang w:eastAsia="ko-KR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above </w:t>
      </w:r>
      <w:r w:rsidR="00B902B0">
        <w:rPr>
          <w:rFonts w:ascii="Arial" w:eastAsia="Malgun Gothic" w:hAnsi="Arial" w:cs="Arial" w:hint="eastAsia"/>
          <w:lang w:eastAsia="ko-KR"/>
        </w:rPr>
        <w:t>information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605F125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3A4F35D9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5C6B4F">
        <w:rPr>
          <w:rFonts w:ascii="Arial" w:eastAsia="Malgun Gothic" w:hAnsi="Arial" w:cs="Arial" w:hint="eastAsia"/>
          <w:b/>
          <w:lang w:eastAsia="ko-KR"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03F5BA83" w14:textId="04260C2D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Malgun Gothic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Malgun Gothic" w:hAnsi="Arial" w:cs="Arial" w:hint="eastAsia"/>
          <w:bCs/>
          <w:color w:val="000000"/>
          <w:lang w:eastAsia="ko-KR"/>
        </w:rPr>
        <w:t>4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5C6B4F">
        <w:rPr>
          <w:rFonts w:ascii="Arial" w:eastAsia="Malgun Gothic" w:hAnsi="Arial" w:cs="Arial" w:hint="eastAsia"/>
          <w:bCs/>
          <w:color w:val="000000"/>
          <w:lang w:eastAsia="ko-KR"/>
        </w:rPr>
        <w:t xml:space="preserve">February  </w:t>
      </w:r>
      <w:r w:rsidR="003B39C1" w:rsidRPr="003B39C1">
        <w:rPr>
          <w:rFonts w:ascii="Arial" w:hAnsi="Arial" w:cs="Arial"/>
          <w:bCs/>
        </w:rPr>
        <w:t xml:space="preserve"> </w:t>
      </w:r>
      <w:r w:rsidR="005C6B4F">
        <w:rPr>
          <w:rFonts w:ascii="Arial" w:eastAsia="Malgun Gothic" w:hAnsi="Arial" w:cs="Arial" w:hint="eastAsia"/>
          <w:bCs/>
          <w:lang w:eastAsia="ko-KR"/>
        </w:rPr>
        <w:t>24</w:t>
      </w:r>
      <w:r w:rsidR="003B39C1" w:rsidRPr="003B39C1">
        <w:rPr>
          <w:rFonts w:ascii="Arial" w:hAnsi="Arial" w:cs="Arial"/>
          <w:bCs/>
        </w:rPr>
        <w:t xml:space="preserve"> – 2</w:t>
      </w:r>
      <w:r w:rsidR="005C6B4F">
        <w:rPr>
          <w:rFonts w:ascii="Arial" w:eastAsia="Malgun Gothic" w:hAnsi="Arial" w:cs="Arial" w:hint="eastAsia"/>
          <w:bCs/>
          <w:lang w:eastAsia="ko-KR"/>
        </w:rPr>
        <w:t>8</w:t>
      </w:r>
      <w:r w:rsidR="003B39C1" w:rsidRPr="003B39C1">
        <w:rPr>
          <w:rFonts w:ascii="Arial" w:hAnsi="Arial" w:cs="Arial"/>
          <w:bCs/>
        </w:rPr>
        <w:t>, 20</w:t>
      </w:r>
      <w:r w:rsidR="005C6B4F">
        <w:rPr>
          <w:rFonts w:ascii="Arial" w:eastAsia="Malgun Gothic" w:hAnsi="Arial" w:cs="Arial" w:hint="eastAsia"/>
          <w:bCs/>
          <w:lang w:eastAsia="ko-KR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eastAsia="Malgun Gothic" w:hAnsi="Arial" w:cs="Arial" w:hint="eastAsia"/>
          <w:bCs/>
          <w:color w:val="000000"/>
          <w:lang w:eastAsia="ko-KR"/>
        </w:rPr>
        <w:t xml:space="preserve">  </w:t>
      </w:r>
      <w:r>
        <w:rPr>
          <w:rFonts w:ascii="Arial" w:hAnsi="Arial" w:cs="Arial"/>
          <w:bCs/>
          <w:color w:val="000000"/>
        </w:rPr>
        <w:tab/>
      </w:r>
      <w:r w:rsidR="005C6B4F">
        <w:rPr>
          <w:rFonts w:ascii="Arial" w:eastAsia="Malgun Gothic" w:hAnsi="Arial" w:cs="Arial" w:hint="eastAsia"/>
          <w:bCs/>
          <w:color w:val="000000"/>
          <w:lang w:eastAsia="ko-KR"/>
        </w:rPr>
        <w:t xml:space="preserve">             Athens</w:t>
      </w:r>
      <w:r w:rsidR="003B39C1">
        <w:rPr>
          <w:rFonts w:ascii="Arial" w:hAnsi="Arial" w:cs="Arial"/>
          <w:bCs/>
          <w:color w:val="000000"/>
        </w:rPr>
        <w:t xml:space="preserve">, </w:t>
      </w:r>
      <w:r w:rsidR="005C6B4F">
        <w:rPr>
          <w:rFonts w:ascii="Arial" w:eastAsia="Malgun Gothic" w:hAnsi="Arial" w:cs="Arial" w:hint="eastAsia"/>
          <w:bCs/>
          <w:color w:val="000000"/>
          <w:lang w:eastAsia="ko-KR"/>
        </w:rPr>
        <w:t>GREECE</w:t>
      </w:r>
    </w:p>
    <w:p w14:paraId="22253929" w14:textId="1858661A" w:rsidR="00720327" w:rsidRPr="00BB6BB6" w:rsidRDefault="00720327" w:rsidP="00720327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eastAsia="Malgun Gothic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751FCF">
        <w:rPr>
          <w:rFonts w:ascii="Arial" w:eastAsia="Malgun Gothic" w:hAnsi="Arial" w:cs="Arial"/>
          <w:bCs/>
          <w:color w:val="000000"/>
          <w:lang w:eastAsia="ko-KR"/>
        </w:rPr>
        <w:t xml:space="preserve">4bis </w:t>
      </w:r>
      <w:r>
        <w:rPr>
          <w:rFonts w:ascii="Arial" w:hAnsi="Arial" w:cs="Arial"/>
          <w:bCs/>
          <w:color w:val="000000"/>
        </w:rPr>
        <w:t xml:space="preserve">               </w:t>
      </w:r>
      <w:r w:rsidR="00751FCF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751FCF">
        <w:rPr>
          <w:rFonts w:ascii="Arial" w:hAnsi="Arial" w:cs="Arial"/>
          <w:bCs/>
          <w:color w:val="000000"/>
        </w:rPr>
        <w:t>April</w:t>
      </w:r>
      <w:r>
        <w:rPr>
          <w:rFonts w:ascii="Arial" w:eastAsia="Malgun Gothic" w:hAnsi="Arial" w:cs="Arial" w:hint="eastAsia"/>
          <w:bCs/>
          <w:color w:val="000000"/>
          <w:lang w:eastAsia="ko-KR"/>
        </w:rPr>
        <w:t xml:space="preserve">  </w:t>
      </w:r>
      <w:r w:rsidRPr="003B39C1">
        <w:rPr>
          <w:rFonts w:ascii="Arial" w:hAnsi="Arial" w:cs="Arial"/>
          <w:bCs/>
        </w:rPr>
        <w:t xml:space="preserve"> </w:t>
      </w:r>
      <w:r w:rsidR="00751FCF">
        <w:rPr>
          <w:rFonts w:ascii="Arial" w:hAnsi="Arial" w:cs="Arial"/>
          <w:bCs/>
        </w:rPr>
        <w:t xml:space="preserve">      </w:t>
      </w:r>
      <w:r w:rsidR="006D4832">
        <w:rPr>
          <w:rFonts w:ascii="Arial" w:hAnsi="Arial" w:cs="Arial"/>
          <w:bCs/>
        </w:rPr>
        <w:t xml:space="preserve"> 20 - 24</w:t>
      </w:r>
      <w:r w:rsidRPr="003B39C1">
        <w:rPr>
          <w:rFonts w:ascii="Arial" w:hAnsi="Arial" w:cs="Arial"/>
          <w:bCs/>
        </w:rPr>
        <w:t>, 20</w:t>
      </w:r>
      <w:r>
        <w:rPr>
          <w:rFonts w:ascii="Arial" w:eastAsia="Malgun Gothic" w:hAnsi="Arial" w:cs="Arial" w:hint="eastAsia"/>
          <w:bCs/>
          <w:lang w:eastAsia="ko-KR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eastAsia="Malgun Gothic" w:hAnsi="Arial" w:cs="Arial" w:hint="eastAsia"/>
          <w:bCs/>
          <w:color w:val="000000"/>
          <w:lang w:eastAsia="ko-KR"/>
        </w:rPr>
        <w:t xml:space="preserve">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Malgun Gothic" w:hAnsi="Arial" w:cs="Arial" w:hint="eastAsia"/>
          <w:bCs/>
          <w:color w:val="000000"/>
          <w:lang w:eastAsia="ko-KR"/>
        </w:rPr>
        <w:t xml:space="preserve">             </w:t>
      </w:r>
      <w:r w:rsidR="006D4832">
        <w:rPr>
          <w:rFonts w:ascii="Arial" w:eastAsia="Malgun Gothic" w:hAnsi="Arial" w:cs="Arial"/>
          <w:bCs/>
          <w:color w:val="000000"/>
          <w:lang w:eastAsia="ko-KR"/>
        </w:rPr>
        <w:t>China</w:t>
      </w:r>
    </w:p>
    <w:p w14:paraId="42ADD731" w14:textId="77777777" w:rsidR="00720327" w:rsidRPr="00BB6BB6" w:rsidRDefault="00720327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720327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9751F" w14:textId="77777777" w:rsidR="00747BC1" w:rsidRDefault="00747BC1" w:rsidP="00D87DE5">
      <w:r>
        <w:separator/>
      </w:r>
    </w:p>
  </w:endnote>
  <w:endnote w:type="continuationSeparator" w:id="0">
    <w:p w14:paraId="4645D865" w14:textId="77777777" w:rsidR="00747BC1" w:rsidRDefault="00747BC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ACC5B" w14:textId="77777777" w:rsidR="00747BC1" w:rsidRDefault="00747BC1" w:rsidP="00D87DE5">
      <w:r>
        <w:separator/>
      </w:r>
    </w:p>
  </w:footnote>
  <w:footnote w:type="continuationSeparator" w:id="0">
    <w:p w14:paraId="0B55481A" w14:textId="77777777" w:rsidR="00747BC1" w:rsidRDefault="00747BC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82654"/>
    <w:multiLevelType w:val="hybridMultilevel"/>
    <w:tmpl w:val="C66A4C86"/>
    <w:lvl w:ilvl="0" w:tplc="1842D9C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13C2"/>
    <w:rsid w:val="0001365B"/>
    <w:rsid w:val="0001795F"/>
    <w:rsid w:val="000245A9"/>
    <w:rsid w:val="00043849"/>
    <w:rsid w:val="00046193"/>
    <w:rsid w:val="000964D9"/>
    <w:rsid w:val="000A5433"/>
    <w:rsid w:val="000D2CF3"/>
    <w:rsid w:val="000D7C54"/>
    <w:rsid w:val="000E463E"/>
    <w:rsid w:val="001209D6"/>
    <w:rsid w:val="00125092"/>
    <w:rsid w:val="00135E8D"/>
    <w:rsid w:val="0013708E"/>
    <w:rsid w:val="00171AC3"/>
    <w:rsid w:val="00174E53"/>
    <w:rsid w:val="0017559F"/>
    <w:rsid w:val="00196A85"/>
    <w:rsid w:val="001A6013"/>
    <w:rsid w:val="00203681"/>
    <w:rsid w:val="002110FB"/>
    <w:rsid w:val="0021592F"/>
    <w:rsid w:val="00235033"/>
    <w:rsid w:val="0024295D"/>
    <w:rsid w:val="00255F1E"/>
    <w:rsid w:val="00267D03"/>
    <w:rsid w:val="00276979"/>
    <w:rsid w:val="002801F8"/>
    <w:rsid w:val="002A1105"/>
    <w:rsid w:val="002A4935"/>
    <w:rsid w:val="002B733D"/>
    <w:rsid w:val="002C4CDC"/>
    <w:rsid w:val="002D15B1"/>
    <w:rsid w:val="002D1A05"/>
    <w:rsid w:val="002E7E41"/>
    <w:rsid w:val="0030143A"/>
    <w:rsid w:val="00315128"/>
    <w:rsid w:val="00322B70"/>
    <w:rsid w:val="0033689C"/>
    <w:rsid w:val="00352CBA"/>
    <w:rsid w:val="00357C5F"/>
    <w:rsid w:val="00362C4E"/>
    <w:rsid w:val="003A5941"/>
    <w:rsid w:val="003B39C1"/>
    <w:rsid w:val="003B4014"/>
    <w:rsid w:val="003D4681"/>
    <w:rsid w:val="003D6466"/>
    <w:rsid w:val="003F0604"/>
    <w:rsid w:val="003F606D"/>
    <w:rsid w:val="00410651"/>
    <w:rsid w:val="00413EBC"/>
    <w:rsid w:val="00420416"/>
    <w:rsid w:val="00425894"/>
    <w:rsid w:val="00430DD9"/>
    <w:rsid w:val="00435523"/>
    <w:rsid w:val="00435F48"/>
    <w:rsid w:val="00437BF5"/>
    <w:rsid w:val="00444E3E"/>
    <w:rsid w:val="004454CE"/>
    <w:rsid w:val="004470B8"/>
    <w:rsid w:val="00450881"/>
    <w:rsid w:val="004622A6"/>
    <w:rsid w:val="0047642F"/>
    <w:rsid w:val="0048704B"/>
    <w:rsid w:val="004A23F0"/>
    <w:rsid w:val="004B22CA"/>
    <w:rsid w:val="004E57F4"/>
    <w:rsid w:val="004F7170"/>
    <w:rsid w:val="005168CB"/>
    <w:rsid w:val="005216A0"/>
    <w:rsid w:val="00533DCF"/>
    <w:rsid w:val="005369CD"/>
    <w:rsid w:val="00542BFD"/>
    <w:rsid w:val="005561AF"/>
    <w:rsid w:val="0059336C"/>
    <w:rsid w:val="005A57AD"/>
    <w:rsid w:val="005C003B"/>
    <w:rsid w:val="005C6B4F"/>
    <w:rsid w:val="005D23D1"/>
    <w:rsid w:val="005D431E"/>
    <w:rsid w:val="00603E9B"/>
    <w:rsid w:val="00604D20"/>
    <w:rsid w:val="00625D07"/>
    <w:rsid w:val="00665EF9"/>
    <w:rsid w:val="00673DFC"/>
    <w:rsid w:val="006B0D1B"/>
    <w:rsid w:val="006B52DB"/>
    <w:rsid w:val="006C5C74"/>
    <w:rsid w:val="006D34AD"/>
    <w:rsid w:val="006D4832"/>
    <w:rsid w:val="006E0478"/>
    <w:rsid w:val="006F3A75"/>
    <w:rsid w:val="007008A5"/>
    <w:rsid w:val="00707A9C"/>
    <w:rsid w:val="00720327"/>
    <w:rsid w:val="0074743A"/>
    <w:rsid w:val="00747BC1"/>
    <w:rsid w:val="00751FCF"/>
    <w:rsid w:val="007715BE"/>
    <w:rsid w:val="00772435"/>
    <w:rsid w:val="00773E30"/>
    <w:rsid w:val="00786B16"/>
    <w:rsid w:val="007A1FFC"/>
    <w:rsid w:val="007B5472"/>
    <w:rsid w:val="007C1AA6"/>
    <w:rsid w:val="007C1BF3"/>
    <w:rsid w:val="007C5252"/>
    <w:rsid w:val="007D2332"/>
    <w:rsid w:val="007E06FB"/>
    <w:rsid w:val="007E70E2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71857"/>
    <w:rsid w:val="00995266"/>
    <w:rsid w:val="009B2249"/>
    <w:rsid w:val="009C55B5"/>
    <w:rsid w:val="009C7E6F"/>
    <w:rsid w:val="00A0460E"/>
    <w:rsid w:val="00A22440"/>
    <w:rsid w:val="00A36966"/>
    <w:rsid w:val="00A37F4C"/>
    <w:rsid w:val="00A40F28"/>
    <w:rsid w:val="00A57022"/>
    <w:rsid w:val="00A67336"/>
    <w:rsid w:val="00AA08E5"/>
    <w:rsid w:val="00AE2128"/>
    <w:rsid w:val="00AF2824"/>
    <w:rsid w:val="00B027C1"/>
    <w:rsid w:val="00B1045C"/>
    <w:rsid w:val="00B15734"/>
    <w:rsid w:val="00B45E23"/>
    <w:rsid w:val="00B52E6C"/>
    <w:rsid w:val="00B71D89"/>
    <w:rsid w:val="00B902B0"/>
    <w:rsid w:val="00B913F4"/>
    <w:rsid w:val="00BA795B"/>
    <w:rsid w:val="00BA7C9B"/>
    <w:rsid w:val="00BB6BB6"/>
    <w:rsid w:val="00BD34C4"/>
    <w:rsid w:val="00BE6331"/>
    <w:rsid w:val="00C2186E"/>
    <w:rsid w:val="00C31E4D"/>
    <w:rsid w:val="00C522F6"/>
    <w:rsid w:val="00C87785"/>
    <w:rsid w:val="00C921B8"/>
    <w:rsid w:val="00C934E7"/>
    <w:rsid w:val="00CA5BB6"/>
    <w:rsid w:val="00CB63C0"/>
    <w:rsid w:val="00CC21FE"/>
    <w:rsid w:val="00CD1E51"/>
    <w:rsid w:val="00CF1A68"/>
    <w:rsid w:val="00D07F16"/>
    <w:rsid w:val="00D15D88"/>
    <w:rsid w:val="00D6257A"/>
    <w:rsid w:val="00D646A4"/>
    <w:rsid w:val="00D87A3D"/>
    <w:rsid w:val="00D87DE5"/>
    <w:rsid w:val="00DA4C60"/>
    <w:rsid w:val="00DC134F"/>
    <w:rsid w:val="00DC29F2"/>
    <w:rsid w:val="00DC43AA"/>
    <w:rsid w:val="00DE0DB0"/>
    <w:rsid w:val="00DE0DBC"/>
    <w:rsid w:val="00DE1171"/>
    <w:rsid w:val="00DF387F"/>
    <w:rsid w:val="00E14C83"/>
    <w:rsid w:val="00E26828"/>
    <w:rsid w:val="00E529FD"/>
    <w:rsid w:val="00E64982"/>
    <w:rsid w:val="00E7581C"/>
    <w:rsid w:val="00E81728"/>
    <w:rsid w:val="00E85C38"/>
    <w:rsid w:val="00E96F36"/>
    <w:rsid w:val="00EA6AB9"/>
    <w:rsid w:val="00EC6EE4"/>
    <w:rsid w:val="00ED23AF"/>
    <w:rsid w:val="00EE026F"/>
    <w:rsid w:val="00F1010E"/>
    <w:rsid w:val="00F1322D"/>
    <w:rsid w:val="00F13B72"/>
    <w:rsid w:val="00F14DC2"/>
    <w:rsid w:val="00F3759E"/>
    <w:rsid w:val="00F5227E"/>
    <w:rsid w:val="00F80FB0"/>
    <w:rsid w:val="00F8350B"/>
    <w:rsid w:val="00F9060E"/>
    <w:rsid w:val="00FA067B"/>
    <w:rsid w:val="00FA3E8A"/>
    <w:rsid w:val="00FC41FD"/>
    <w:rsid w:val="00FD1C41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3BC544"/>
  <w15:docId w15:val="{E85EF28C-6C32-4253-8ED0-AC2E8CC5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BD34C4"/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BD34C4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7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uhsia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Chu-Hsiang Huang</cp:lastModifiedBy>
  <cp:revision>35</cp:revision>
  <dcterms:created xsi:type="dcterms:W3CDTF">2019-10-17T02:14:00Z</dcterms:created>
  <dcterms:modified xsi:type="dcterms:W3CDTF">2019-11-08T19:18:00Z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  <property fmtid="{D5CDD505-2E9C-101B-9397-08002B2CF9AE}" pid="6" name="_2015_ms_pID_725343">
    <vt:lpwstr>(2)3grax//Xgo2LX3vbABapfjGXrwwyL2U3+TUhCPL6Uvkn3YQPEKNq110cTQPoaELDN95HbzSf
/RqSxjmMIiT6ym+GSNLmVgZZZfRPgjH7D9P9XtVhRTuQZQzmzLSesC3uqMZMBz4T7b9PQR+r
ucoTNmIpW0fnTeARIxoUDr2PqEX2teHBNyorLkSenl+znin3rUy55n2T0NMQ+yJ0kZ14F20q
XTLaoBOXdG7KrTESvL</vt:lpwstr>
  </property>
  <property fmtid="{D5CDD505-2E9C-101B-9397-08002B2CF9AE}" pid="7" name="_2015_ms_pID_7253431">
    <vt:lpwstr>btXuSxBhzVHFM/vr4/kWyz1iij0q/wAKuZp+QzNyaef5H57JiINiPe
RXD+YggaZWAorVU29HPwSTf1vYnb7CnVYoMxG/T0RP+Y8raHpvVg49tTt0qdwYgK+2jV4qxC
GpkPrHJ07RLV6EpcR7vbmHmGCHs+CHQYqUrsz0C2AZDsCdY5suXd4s1/8RK/FBCOU5cnqMo1
NSXNtXCZID1Qt4x9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Owner">
    <vt:lpwstr>alper.ucar@vodafone.com</vt:lpwstr>
  </property>
  <property fmtid="{D5CDD505-2E9C-101B-9397-08002B2CF9AE}" pid="11" name="MSIP_Label_17da11e7-ad83-4459-98c6-12a88e2eac78_SetDate">
    <vt:lpwstr>2019-10-17T01:53:37.3546198Z</vt:lpwstr>
  </property>
  <property fmtid="{D5CDD505-2E9C-101B-9397-08002B2CF9AE}" pid="12" name="MSIP_Label_17da11e7-ad83-4459-98c6-12a88e2eac78_Name">
    <vt:lpwstr>Non-Vodafone</vt:lpwstr>
  </property>
  <property fmtid="{D5CDD505-2E9C-101B-9397-08002B2CF9AE}" pid="13" name="MSIP_Label_17da11e7-ad83-4459-98c6-12a88e2eac78_Application">
    <vt:lpwstr>Microsoft Azure Information Protection</vt:lpwstr>
  </property>
  <property fmtid="{D5CDD505-2E9C-101B-9397-08002B2CF9AE}" pid="14" name="MSIP_Label_17da11e7-ad83-4459-98c6-12a88e2eac78_Extended_MSFT_Method">
    <vt:lpwstr>Manual</vt:lpwstr>
  </property>
  <property fmtid="{D5CDD505-2E9C-101B-9397-08002B2CF9AE}" pid="15" name="Sensitivity">
    <vt:lpwstr>Non-Vodafone</vt:lpwstr>
  </property>
</Properties>
</file>